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DB" w:rsidRPr="009608DB" w:rsidRDefault="009608DB" w:rsidP="009608DB">
      <w:pPr>
        <w:spacing w:after="0" w:line="30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</w:pPr>
      <w:r w:rsidRPr="009608D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8F9FA"/>
          <w:lang w:val="en" w:eastAsia="ru-RU"/>
        </w:rPr>
        <w:t xml:space="preserve">Map of </w:t>
      </w:r>
      <w:r w:rsidR="00410CC4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8F9FA"/>
          <w:lang w:val="en" w:eastAsia="ru-RU"/>
        </w:rPr>
        <w:t>discipline</w:t>
      </w:r>
      <w:r w:rsidRPr="009608D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8F9FA"/>
          <w:lang w:val="en" w:eastAsia="ru-RU"/>
        </w:rPr>
        <w:t xml:space="preserve"> provision with educational </w:t>
      </w:r>
      <w:bookmarkStart w:id="0" w:name="_GoBack"/>
      <w:bookmarkEnd w:id="0"/>
      <w:r w:rsidRPr="009608D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8F9FA"/>
          <w:lang w:val="en" w:eastAsia="ru-RU"/>
        </w:rPr>
        <w:t>literature</w:t>
      </w:r>
    </w:p>
    <w:p w:rsidR="00DF2D8E" w:rsidRDefault="009608DB" w:rsidP="009608D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Specialty </w:t>
      </w:r>
      <w:r w:rsidRPr="009608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7M101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“</w:t>
      </w:r>
      <w:r w:rsidRPr="009608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Health care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”, Educational program</w:t>
      </w:r>
      <w:r w:rsidRPr="009608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9608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7M10117 “Pharmacy”</w:t>
      </w:r>
    </w:p>
    <w:tbl>
      <w:tblPr>
        <w:tblW w:w="12282" w:type="dxa"/>
        <w:jc w:val="center"/>
        <w:tblInd w:w="-2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8"/>
        <w:gridCol w:w="1984"/>
        <w:gridCol w:w="5386"/>
        <w:gridCol w:w="1134"/>
        <w:gridCol w:w="510"/>
        <w:gridCol w:w="510"/>
        <w:gridCol w:w="571"/>
        <w:gridCol w:w="476"/>
        <w:gridCol w:w="483"/>
        <w:gridCol w:w="610"/>
      </w:tblGrid>
      <w:tr w:rsidR="009608DB" w:rsidRPr="000B0463" w:rsidTr="005876F4">
        <w:trPr>
          <w:trHeight w:val="788"/>
          <w:jc w:val="center"/>
        </w:trPr>
        <w:tc>
          <w:tcPr>
            <w:tcW w:w="6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Discipline name</w:t>
            </w:r>
          </w:p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main</w:t>
            </w: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/</w:t>
            </w:r>
          </w:p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elective)</w:t>
            </w:r>
          </w:p>
        </w:tc>
        <w:tc>
          <w:tcPr>
            <w:tcW w:w="538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The name of the literature available in</w:t>
            </w:r>
          </w:p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library, year of publication i</w:t>
            </w: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 xml:space="preserve">Kazakh Russian </w:t>
            </w: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English language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Number of students</w:t>
            </w:r>
          </w:p>
        </w:tc>
        <w:tc>
          <w:tcPr>
            <w:tcW w:w="31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 w:rsidRPr="0037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Amount of literature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 xml:space="preserve"> in the library</w:t>
            </w:r>
          </w:p>
        </w:tc>
      </w:tr>
      <w:tr w:rsidR="009608DB" w:rsidRPr="00A67E30" w:rsidTr="005876F4">
        <w:trPr>
          <w:trHeight w:val="788"/>
          <w:jc w:val="center"/>
        </w:trPr>
        <w:tc>
          <w:tcPr>
            <w:tcW w:w="6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538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159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Main literature</w:t>
            </w:r>
          </w:p>
        </w:tc>
        <w:tc>
          <w:tcPr>
            <w:tcW w:w="1569" w:type="dxa"/>
            <w:gridSpan w:val="3"/>
          </w:tcPr>
          <w:p w:rsidR="009608DB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Additional literature</w:t>
            </w:r>
          </w:p>
        </w:tc>
      </w:tr>
      <w:tr w:rsidR="009608DB" w:rsidRPr="00A67E30" w:rsidTr="005876F4">
        <w:trPr>
          <w:trHeight w:val="788"/>
          <w:jc w:val="center"/>
        </w:trPr>
        <w:tc>
          <w:tcPr>
            <w:tcW w:w="6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538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d</w:t>
            </w:r>
          </w:p>
        </w:tc>
        <w:tc>
          <w:tcPr>
            <w:tcW w:w="510" w:type="dxa"/>
            <w:shd w:val="clear" w:color="auto" w:fill="auto"/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/</w:t>
            </w: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d</w:t>
            </w:r>
          </w:p>
        </w:tc>
        <w:tc>
          <w:tcPr>
            <w:tcW w:w="571" w:type="dxa"/>
            <w:shd w:val="clear" w:color="auto" w:fill="auto"/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/</w:t>
            </w: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d</w:t>
            </w:r>
          </w:p>
        </w:tc>
        <w:tc>
          <w:tcPr>
            <w:tcW w:w="476" w:type="dxa"/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/</w:t>
            </w: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d</w:t>
            </w:r>
          </w:p>
        </w:tc>
        <w:tc>
          <w:tcPr>
            <w:tcW w:w="483" w:type="dxa"/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/</w:t>
            </w: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d</w:t>
            </w:r>
          </w:p>
        </w:tc>
        <w:tc>
          <w:tcPr>
            <w:tcW w:w="610" w:type="dxa"/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/</w:t>
            </w:r>
            <w:r w:rsidRPr="00B74278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d</w:t>
            </w:r>
          </w:p>
        </w:tc>
      </w:tr>
      <w:tr w:rsidR="005876F4" w:rsidRPr="009608DB" w:rsidTr="005876F4">
        <w:trPr>
          <w:trHeight w:val="788"/>
          <w:jc w:val="center"/>
        </w:trPr>
        <w:tc>
          <w:tcPr>
            <w:tcW w:w="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6F4" w:rsidRDefault="005876F4" w:rsidP="00960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  <w:p w:rsidR="005876F4" w:rsidRPr="00370A97" w:rsidRDefault="005876F4" w:rsidP="009608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Omics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” technologies in medicine and pharmacy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 xml:space="preserve"> (main discipline)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370A97" w:rsidRDefault="005876F4" w:rsidP="00331EA2">
            <w:pPr>
              <w:spacing w:after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70A97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Mambetpayeva</w:t>
            </w:r>
            <w:proofErr w:type="spellEnd"/>
            <w:r w:rsidRPr="00370A97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, B. S. Basics of Biomedicine: training aid / B. S. </w:t>
            </w:r>
            <w:proofErr w:type="spellStart"/>
            <w:proofErr w:type="gramStart"/>
            <w:r w:rsidRPr="00370A97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Mambetpayeva</w:t>
            </w:r>
            <w:proofErr w:type="spellEnd"/>
            <w:r w:rsidRPr="00370A97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;</w:t>
            </w:r>
            <w:proofErr w:type="gramEnd"/>
            <w:r w:rsidRPr="00370A97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Ministry of Health of the Republic of Kazakhstan. - </w:t>
            </w:r>
            <w:proofErr w:type="gramStart"/>
            <w:r w:rsidRPr="00370A97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Astana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: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Ақнұр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, 2017. - 197 p. - URL: </w:t>
            </w:r>
            <w:r w:rsidRPr="00370A97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http://elib.kaznu.kz/order-book. - ISBN 978-601-7894-91-7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0" w:type="dxa"/>
            <w:shd w:val="clear" w:color="auto" w:fill="auto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5876F4" w:rsidRPr="005876F4" w:rsidRDefault="005876F4" w:rsidP="00AB2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6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483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610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</w:tr>
      <w:tr w:rsidR="005876F4" w:rsidRPr="009608DB" w:rsidTr="005876F4">
        <w:trPr>
          <w:trHeight w:val="788"/>
          <w:jc w:val="center"/>
        </w:trPr>
        <w:tc>
          <w:tcPr>
            <w:tcW w:w="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370A97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370A97" w:rsidRDefault="005876F4" w:rsidP="00331EA2">
            <w:pPr>
              <w:spacing w:after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" w:eastAsia="ru-RU"/>
              </w:rPr>
            </w:pP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Beketayeva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Assel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Orozalievna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Mathematical Modeling of the Biomedical 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Processes :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study book / A. O.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Beketayeva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; Al-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Farabi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Kazakh National University. - 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Almaty :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Qazaq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University, 2018. - 106 p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: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URL: http://elib.kaznu.kz/order-book. -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Bibl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iogr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end of sections.</w:t>
            </w:r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 ISBN 978-601-04-3730-2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0" w:type="dxa"/>
            <w:shd w:val="clear" w:color="auto" w:fill="auto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5876F4" w:rsidRPr="005876F4" w:rsidRDefault="005876F4" w:rsidP="00AB22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76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483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610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</w:tr>
      <w:tr w:rsidR="005876F4" w:rsidRPr="009608DB" w:rsidTr="005876F4">
        <w:trPr>
          <w:trHeight w:val="788"/>
          <w:jc w:val="center"/>
        </w:trPr>
        <w:tc>
          <w:tcPr>
            <w:tcW w:w="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370A97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370A97" w:rsidRDefault="005876F4" w:rsidP="00331EA2">
            <w:pPr>
              <w:spacing w:after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Nanobiotechnology</w:t>
            </w:r>
            <w:proofErr w:type="spell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: inorganic Nanoparticles </w:t>
            </w:r>
            <w:proofErr w:type="spell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vs</w:t>
            </w:r>
            <w:proofErr w:type="spell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Organic Nanoparticle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s /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Instituto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Nanociencia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de</w:t>
            </w:r>
            <w:r w:rsidRPr="00002AB0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Aragon-ARAID, </w:t>
            </w:r>
            <w:proofErr w:type="spell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Universisdad</w:t>
            </w:r>
            <w:proofErr w:type="spell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de </w:t>
            </w:r>
            <w:proofErr w:type="gram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Zaragoza ;</w:t>
            </w:r>
            <w:proofErr w:type="gram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ed. by J. </w:t>
            </w:r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M. de la </w:t>
            </w:r>
            <w:proofErr w:type="spell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Fuente</w:t>
            </w:r>
            <w:proofErr w:type="spell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, V. </w:t>
            </w:r>
            <w:proofErr w:type="spell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Grazu</w:t>
            </w:r>
            <w:proofErr w:type="spell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. - </w:t>
            </w:r>
            <w:proofErr w:type="gram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Amsterdam ;</w:t>
            </w:r>
            <w:proofErr w:type="gram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Boston ; Heidelberg : Elsevier, 2012. - 520 p</w:t>
            </w:r>
            <w:proofErr w:type="gram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. :</w:t>
            </w:r>
            <w:proofErr w:type="gram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il</w:t>
            </w:r>
            <w:proofErr w:type="spell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. - (Frontiers of </w:t>
            </w:r>
            <w:proofErr w:type="spell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Nanocience</w:t>
            </w:r>
            <w:proofErr w:type="spell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. Vol. 4). - URL: http://elib.kaznu.kz/order-book. - Ind.: p. 509-520. - ISBN 978-0-12-415769-9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lastRenderedPageBreak/>
              <w:t>2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0" w:type="dxa"/>
            <w:shd w:val="clear" w:color="auto" w:fill="auto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5876F4" w:rsidRPr="005876F4" w:rsidRDefault="005876F4" w:rsidP="00AB2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876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483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610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</w:tr>
      <w:tr w:rsidR="005876F4" w:rsidRPr="009608DB" w:rsidTr="005876F4">
        <w:trPr>
          <w:trHeight w:val="788"/>
          <w:jc w:val="center"/>
        </w:trPr>
        <w:tc>
          <w:tcPr>
            <w:tcW w:w="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lastRenderedPageBreak/>
              <w:t>4</w:t>
            </w: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370A97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370A97" w:rsidRDefault="005876F4" w:rsidP="00331EA2">
            <w:pPr>
              <w:spacing w:after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Zhussupova</w:t>
            </w:r>
            <w:proofErr w:type="spellEnd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Aizhan</w:t>
            </w:r>
            <w:proofErr w:type="spellEnd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Izbasarovna</w:t>
            </w:r>
            <w:proofErr w:type="spellEnd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. PCR – </w:t>
            </w:r>
            <w:proofErr w:type="gramStart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Diagnostics :</w:t>
            </w:r>
            <w:proofErr w:type="gramEnd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educational manual / A. I. </w:t>
            </w:r>
            <w:proofErr w:type="spellStart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Zhussupova</w:t>
            </w:r>
            <w:proofErr w:type="spellEnd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; Al-</w:t>
            </w:r>
            <w:proofErr w:type="spellStart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Farabi</w:t>
            </w:r>
            <w:proofErr w:type="spellEnd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Kazakh National University. - </w:t>
            </w:r>
            <w:proofErr w:type="gramStart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Almaty :</w:t>
            </w:r>
            <w:proofErr w:type="gramEnd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Qazaq</w:t>
            </w:r>
            <w:proofErr w:type="spellEnd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university, 2016. - 127, [1] p. - URL: http://elib.kaznu.kz/order-book. - </w:t>
            </w:r>
            <w:proofErr w:type="spellStart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Bibliogr</w:t>
            </w:r>
            <w:proofErr w:type="spellEnd"/>
            <w:r w:rsidRPr="00685F8C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.: р. 124. - ISBN 978-601-04-1237-8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0" w:type="dxa"/>
            <w:shd w:val="clear" w:color="auto" w:fill="auto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5876F4" w:rsidRPr="005876F4" w:rsidRDefault="005876F4" w:rsidP="00AB22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476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483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610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</w:tr>
      <w:tr w:rsidR="005876F4" w:rsidRPr="009608DB" w:rsidTr="005876F4">
        <w:trPr>
          <w:trHeight w:val="788"/>
          <w:jc w:val="center"/>
        </w:trPr>
        <w:tc>
          <w:tcPr>
            <w:tcW w:w="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370A97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685F8C" w:rsidRDefault="005876F4" w:rsidP="00331EA2">
            <w:pPr>
              <w:spacing w:after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Genetics : textbook / D. K. </w:t>
            </w:r>
            <w:proofErr w:type="spellStart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Aydarbaeva</w:t>
            </w:r>
            <w:proofErr w:type="spellEnd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, K. K. </w:t>
            </w:r>
            <w:proofErr w:type="spellStart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Muhambetzhanov</w:t>
            </w:r>
            <w:proofErr w:type="spellEnd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, Z. S. </w:t>
            </w:r>
            <w:proofErr w:type="spellStart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Kenzhebaeva</w:t>
            </w:r>
            <w:proofErr w:type="spellEnd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[et al.] ; Ministry of Education and Science of the Republic of Kazakhstan. - </w:t>
            </w:r>
            <w:proofErr w:type="gramStart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Almaty :</w:t>
            </w:r>
            <w:proofErr w:type="gramEnd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Association of Higher Educational Institutions of Kazakhstan, 2016. - 243 p</w:t>
            </w:r>
            <w:proofErr w:type="gramStart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. :</w:t>
            </w:r>
            <w:proofErr w:type="gramEnd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il</w:t>
            </w:r>
            <w:proofErr w:type="spellEnd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. - URL: http://elib.kaznu.kz/order-book. - </w:t>
            </w:r>
            <w:proofErr w:type="spellStart"/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Bi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bliogr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.: p. 229-230.</w:t>
            </w:r>
            <w:r w:rsidRPr="00726A99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- ISBN 978-601-217-586-8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P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6F4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0" w:type="dxa"/>
            <w:shd w:val="clear" w:color="auto" w:fill="auto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5876F4" w:rsidRPr="005876F4" w:rsidRDefault="005876F4" w:rsidP="00AB2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876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483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610" w:type="dxa"/>
          </w:tcPr>
          <w:p w:rsidR="005876F4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</w:tr>
      <w:tr w:rsidR="009608DB" w:rsidRPr="009608DB" w:rsidTr="005876F4">
        <w:trPr>
          <w:trHeight w:val="788"/>
          <w:jc w:val="center"/>
        </w:trPr>
        <w:tc>
          <w:tcPr>
            <w:tcW w:w="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5876F4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370A97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</w:pP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685F8C" w:rsidRDefault="009608DB" w:rsidP="00331EA2">
            <w:pPr>
              <w:spacing w:after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Clark, David P. Biotechnology: Applying the Genetic </w:t>
            </w:r>
            <w:proofErr w:type="gram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Revolution :</w:t>
            </w:r>
            <w:proofErr w:type="gram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textbook / D. Clark, N. </w:t>
            </w:r>
            <w:proofErr w:type="spell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Pazdernik</w:t>
            </w:r>
            <w:proofErr w:type="spell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. - </w:t>
            </w:r>
            <w:proofErr w:type="gramStart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>Amsterdam ;</w:t>
            </w:r>
            <w:proofErr w:type="gramEnd"/>
            <w:r w:rsidRPr="008960AE"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  <w:t xml:space="preserve"> Boston ; Heidelberg : Elsevier, 2009. - 762 p. - URL: http://elib.kaznu.kz/order-book. - ISBN 978-0-12-175552-2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Pr="005876F4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 w:rsidRPr="005876F4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2</w:t>
            </w: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8DB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0" w:type="dxa"/>
            <w:shd w:val="clear" w:color="auto" w:fill="auto"/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476" w:type="dxa"/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483" w:type="dxa"/>
          </w:tcPr>
          <w:p w:rsidR="009608DB" w:rsidRPr="00B74278" w:rsidRDefault="009608DB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610" w:type="dxa"/>
          </w:tcPr>
          <w:p w:rsidR="009608DB" w:rsidRPr="00B74278" w:rsidRDefault="005876F4" w:rsidP="00331E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2</w:t>
            </w:r>
          </w:p>
        </w:tc>
      </w:tr>
    </w:tbl>
    <w:p w:rsidR="009608DB" w:rsidRDefault="009608DB" w:rsidP="009608D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9608DB" w:rsidRPr="009608DB" w:rsidRDefault="009608DB" w:rsidP="009608DB">
      <w:pPr>
        <w:jc w:val="center"/>
        <w:rPr>
          <w:b/>
          <w:lang w:val="en-US"/>
        </w:rPr>
      </w:pPr>
    </w:p>
    <w:sectPr w:rsidR="009608DB" w:rsidRPr="009608DB" w:rsidSect="009608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DB"/>
    <w:rsid w:val="00410CC4"/>
    <w:rsid w:val="005876F4"/>
    <w:rsid w:val="007F0910"/>
    <w:rsid w:val="009608DB"/>
    <w:rsid w:val="00DF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dcterms:created xsi:type="dcterms:W3CDTF">2021-06-24T18:57:00Z</dcterms:created>
  <dcterms:modified xsi:type="dcterms:W3CDTF">2021-06-24T19:23:00Z</dcterms:modified>
</cp:coreProperties>
</file>